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976E2" w14:textId="424995B2" w:rsidR="00EC1CAC" w:rsidRPr="00B266B0" w:rsidRDefault="00EC1CAC" w:rsidP="00EC1CA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29bis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49276E">
        <w:rPr>
          <w:bCs/>
          <w:noProof w:val="0"/>
          <w:sz w:val="24"/>
          <w:szCs w:val="24"/>
        </w:rPr>
        <w:t>2</w:t>
      </w:r>
      <w:r w:rsidR="00E43E5F">
        <w:rPr>
          <w:bCs/>
          <w:noProof w:val="0"/>
          <w:sz w:val="24"/>
          <w:szCs w:val="24"/>
        </w:rPr>
        <w:t>57080</w:t>
      </w:r>
    </w:p>
    <w:p w14:paraId="70527A11" w14:textId="77777777" w:rsidR="00EC1CAC" w:rsidRPr="00B1063A" w:rsidRDefault="00EC1CAC" w:rsidP="00EC1CAC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Prague, Czech Republic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13</w:t>
      </w:r>
      <w:r w:rsidRPr="00782170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17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7D01FE6B" w14:textId="77777777" w:rsidR="003B05F2" w:rsidRDefault="003B05F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3BACF751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514D06">
        <w:rPr>
          <w:rFonts w:cs="Arial"/>
          <w:b/>
          <w:bCs/>
          <w:sz w:val="24"/>
          <w:lang w:val="en-US" w:eastAsia="ja-JP"/>
        </w:rPr>
        <w:t>9.2.8</w:t>
      </w:r>
    </w:p>
    <w:p w14:paraId="47FEC04C" w14:textId="7B372329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3240CF6" w14:textId="5FD0BB3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14D06">
        <w:rPr>
          <w:rFonts w:ascii="Arial" w:hAnsi="Arial" w:cs="Arial"/>
          <w:b/>
          <w:bCs/>
          <w:sz w:val="24"/>
        </w:rPr>
        <w:t>Discussion on ANR for OD-SIB1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720840E" w14:textId="0E9F1285" w:rsidR="00CA3762" w:rsidRDefault="00E43E5F" w:rsidP="00A30806">
      <w:proofErr w:type="gramStart"/>
      <w:r>
        <w:t>In light of</w:t>
      </w:r>
      <w:proofErr w:type="gramEnd"/>
      <w:r>
        <w:t xml:space="preserve"> introduction of OD-SIB1, we here provide discussion on use of the ANR (Automatic Neighbour Relation) feature in networks in networks that enable this new Rel-19 feature</w:t>
      </w:r>
      <w:r w:rsidR="00A30806">
        <w:t xml:space="preserve">. 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8281F55" w14:textId="77777777" w:rsidR="00B64EE4" w:rsidRDefault="00B64EE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90A802A" w14:textId="404E4D2D" w:rsidR="009B032C" w:rsidRDefault="00BB7E99" w:rsidP="0082618F">
      <w:pPr>
        <w:pStyle w:val="00BodyTex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RAN3 ha</w:t>
      </w:r>
      <w:r w:rsidR="00D50C2F">
        <w:rPr>
          <w:rFonts w:ascii="Times New Roman" w:hAnsi="Times New Roman"/>
          <w:sz w:val="20"/>
          <w:lang w:val="en-GB"/>
        </w:rPr>
        <w:t xml:space="preserve">d earlier agreed that </w:t>
      </w:r>
      <w:r w:rsidR="001174E1">
        <w:rPr>
          <w:rFonts w:ascii="Times New Roman" w:hAnsi="Times New Roman"/>
          <w:sz w:val="20"/>
          <w:lang w:val="en-GB"/>
        </w:rPr>
        <w:t xml:space="preserve">gNB-NES </w:t>
      </w:r>
      <w:r w:rsidR="00E43E5F">
        <w:rPr>
          <w:rFonts w:ascii="Times New Roman" w:hAnsi="Times New Roman"/>
          <w:sz w:val="20"/>
          <w:lang w:val="en-GB"/>
        </w:rPr>
        <w:t>will</w:t>
      </w:r>
      <w:r w:rsidR="001174E1">
        <w:rPr>
          <w:rFonts w:ascii="Times New Roman" w:hAnsi="Times New Roman"/>
          <w:sz w:val="20"/>
          <w:lang w:val="en-GB"/>
        </w:rPr>
        <w:t xml:space="preserve"> </w:t>
      </w:r>
      <w:r w:rsidR="00E43E5F">
        <w:rPr>
          <w:rFonts w:ascii="Times New Roman" w:hAnsi="Times New Roman"/>
          <w:sz w:val="20"/>
          <w:lang w:val="en-GB"/>
        </w:rPr>
        <w:t>send</w:t>
      </w:r>
      <w:r w:rsidR="001174E1">
        <w:rPr>
          <w:rFonts w:ascii="Times New Roman" w:hAnsi="Times New Roman"/>
          <w:sz w:val="20"/>
          <w:lang w:val="en-GB"/>
        </w:rPr>
        <w:t xml:space="preserve"> the OD-SIB1 </w:t>
      </w:r>
      <w:r w:rsidR="00E43E5F">
        <w:rPr>
          <w:rFonts w:ascii="Times New Roman" w:hAnsi="Times New Roman"/>
          <w:sz w:val="20"/>
          <w:lang w:val="en-GB"/>
        </w:rPr>
        <w:t xml:space="preserve">related information </w:t>
      </w:r>
      <w:r w:rsidR="001174E1">
        <w:rPr>
          <w:rFonts w:ascii="Times New Roman" w:hAnsi="Times New Roman"/>
          <w:sz w:val="20"/>
          <w:lang w:val="en-GB"/>
        </w:rPr>
        <w:t xml:space="preserve">to gNB-Cell A for it to broadcast </w:t>
      </w:r>
      <w:r w:rsidR="00E43E5F">
        <w:rPr>
          <w:rFonts w:ascii="Times New Roman" w:hAnsi="Times New Roman"/>
          <w:sz w:val="20"/>
          <w:lang w:val="en-GB"/>
        </w:rPr>
        <w:t>this information</w:t>
      </w:r>
      <w:r w:rsidR="001174E1">
        <w:rPr>
          <w:rFonts w:ascii="Times New Roman" w:hAnsi="Times New Roman"/>
          <w:sz w:val="20"/>
          <w:lang w:val="en-GB"/>
        </w:rPr>
        <w:t xml:space="preserve"> in SIB26. However, it is not clear currently, how the gNB-NES </w:t>
      </w:r>
      <w:r w:rsidR="00E43E5F">
        <w:rPr>
          <w:rFonts w:ascii="Times New Roman" w:hAnsi="Times New Roman"/>
          <w:sz w:val="20"/>
          <w:lang w:val="en-GB"/>
        </w:rPr>
        <w:t>candidate identifies gNB-Cell A’s and/or</w:t>
      </w:r>
      <w:r w:rsidR="009B032C">
        <w:rPr>
          <w:rFonts w:ascii="Times New Roman" w:hAnsi="Times New Roman"/>
          <w:sz w:val="20"/>
          <w:lang w:val="en-GB"/>
        </w:rPr>
        <w:t xml:space="preserve"> cells that </w:t>
      </w:r>
      <w:r w:rsidR="00E43E5F">
        <w:rPr>
          <w:rFonts w:ascii="Times New Roman" w:hAnsi="Times New Roman"/>
          <w:sz w:val="20"/>
          <w:lang w:val="en-GB"/>
        </w:rPr>
        <w:t>can provide</w:t>
      </w:r>
      <w:r w:rsidR="009B032C">
        <w:rPr>
          <w:rFonts w:ascii="Times New Roman" w:hAnsi="Times New Roman"/>
          <w:sz w:val="20"/>
          <w:lang w:val="en-GB"/>
        </w:rPr>
        <w:t xml:space="preserve"> the anchor cell functionality</w:t>
      </w:r>
      <w:r w:rsidR="00E43E5F">
        <w:rPr>
          <w:rFonts w:ascii="Times New Roman" w:hAnsi="Times New Roman"/>
          <w:sz w:val="20"/>
          <w:lang w:val="en-GB"/>
        </w:rPr>
        <w:t>. T</w:t>
      </w:r>
      <w:r w:rsidR="009B032C">
        <w:rPr>
          <w:rFonts w:ascii="Times New Roman" w:hAnsi="Times New Roman"/>
          <w:sz w:val="20"/>
          <w:lang w:val="en-GB"/>
        </w:rPr>
        <w:t>here are 2 options for the gNB-NES to know this information.</w:t>
      </w:r>
    </w:p>
    <w:p w14:paraId="34E5AFFC" w14:textId="77777777" w:rsidR="003A0049" w:rsidRDefault="009B032C" w:rsidP="009B032C">
      <w:pPr>
        <w:pStyle w:val="00BodyText"/>
        <w:numPr>
          <w:ilvl w:val="0"/>
          <w:numId w:val="27"/>
        </w:numPr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OAM based solution – here, it may be assumed that the gNB-NES is configured by the OAM </w:t>
      </w:r>
      <w:r w:rsidR="003A0049">
        <w:rPr>
          <w:rFonts w:ascii="Times New Roman" w:hAnsi="Times New Roman"/>
          <w:sz w:val="20"/>
          <w:lang w:val="en-GB"/>
        </w:rPr>
        <w:t xml:space="preserve">the list of </w:t>
      </w:r>
      <w:proofErr w:type="gramStart"/>
      <w:r w:rsidR="003A0049">
        <w:rPr>
          <w:rFonts w:ascii="Times New Roman" w:hAnsi="Times New Roman"/>
          <w:sz w:val="20"/>
          <w:lang w:val="en-GB"/>
        </w:rPr>
        <w:t>cell</w:t>
      </w:r>
      <w:proofErr w:type="gramEnd"/>
      <w:r w:rsidR="003A0049">
        <w:rPr>
          <w:rFonts w:ascii="Times New Roman" w:hAnsi="Times New Roman"/>
          <w:sz w:val="20"/>
          <w:lang w:val="en-GB"/>
        </w:rPr>
        <w:t xml:space="preserve"> </w:t>
      </w:r>
      <w:proofErr w:type="gramStart"/>
      <w:r w:rsidR="003A0049">
        <w:rPr>
          <w:rFonts w:ascii="Times New Roman" w:hAnsi="Times New Roman"/>
          <w:sz w:val="20"/>
          <w:lang w:val="en-GB"/>
        </w:rPr>
        <w:t>As</w:t>
      </w:r>
      <w:proofErr w:type="gramEnd"/>
      <w:r w:rsidR="003A0049">
        <w:rPr>
          <w:rFonts w:ascii="Times New Roman" w:hAnsi="Times New Roman"/>
          <w:sz w:val="20"/>
          <w:lang w:val="en-GB"/>
        </w:rPr>
        <w:t xml:space="preserve"> in all its </w:t>
      </w:r>
      <w:proofErr w:type="spellStart"/>
      <w:r w:rsidR="003A0049">
        <w:rPr>
          <w:rFonts w:ascii="Times New Roman" w:hAnsi="Times New Roman"/>
          <w:sz w:val="20"/>
          <w:lang w:val="en-GB"/>
        </w:rPr>
        <w:t>neighboring</w:t>
      </w:r>
      <w:proofErr w:type="spellEnd"/>
      <w:r w:rsidR="003A0049">
        <w:rPr>
          <w:rFonts w:ascii="Times New Roman" w:hAnsi="Times New Roman"/>
          <w:sz w:val="20"/>
          <w:lang w:val="en-GB"/>
        </w:rPr>
        <w:t xml:space="preserve"> </w:t>
      </w:r>
      <w:proofErr w:type="spellStart"/>
      <w:r w:rsidR="003A0049">
        <w:rPr>
          <w:rFonts w:ascii="Times New Roman" w:hAnsi="Times New Roman"/>
          <w:sz w:val="20"/>
          <w:lang w:val="en-GB"/>
        </w:rPr>
        <w:t>gNBs</w:t>
      </w:r>
      <w:proofErr w:type="spellEnd"/>
      <w:r w:rsidR="003A0049">
        <w:rPr>
          <w:rFonts w:ascii="Times New Roman" w:hAnsi="Times New Roman"/>
          <w:sz w:val="20"/>
          <w:lang w:val="en-GB"/>
        </w:rPr>
        <w:t>.</w:t>
      </w:r>
    </w:p>
    <w:p w14:paraId="17B850A2" w14:textId="2954AE5F" w:rsidR="003A0049" w:rsidRDefault="003A0049" w:rsidP="009B032C">
      <w:pPr>
        <w:pStyle w:val="00BodyText"/>
        <w:numPr>
          <w:ilvl w:val="0"/>
          <w:numId w:val="27"/>
        </w:numPr>
        <w:rPr>
          <w:rFonts w:ascii="Times New Roman" w:hAnsi="Times New Roman"/>
          <w:sz w:val="20"/>
          <w:lang w:val="en-GB"/>
        </w:rPr>
      </w:pP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based solution – here, the gNB-Cell A </w:t>
      </w:r>
      <w:r w:rsidR="00E43E5F">
        <w:rPr>
          <w:rFonts w:ascii="Times New Roman" w:hAnsi="Times New Roman"/>
          <w:sz w:val="20"/>
          <w:lang w:val="en-GB"/>
        </w:rPr>
        <w:t>indicates</w:t>
      </w:r>
      <w:r>
        <w:rPr>
          <w:rFonts w:ascii="Times New Roman" w:hAnsi="Times New Roman"/>
          <w:sz w:val="20"/>
          <w:lang w:val="en-GB"/>
        </w:rPr>
        <w:t xml:space="preserve"> support </w:t>
      </w:r>
      <w:r w:rsidR="00E43E5F">
        <w:rPr>
          <w:rFonts w:ascii="Times New Roman" w:hAnsi="Times New Roman"/>
          <w:sz w:val="20"/>
          <w:lang w:val="en-GB"/>
        </w:rPr>
        <w:t xml:space="preserve">of </w:t>
      </w:r>
      <w:r>
        <w:rPr>
          <w:rFonts w:ascii="Times New Roman" w:hAnsi="Times New Roman"/>
          <w:sz w:val="20"/>
          <w:lang w:val="en-GB"/>
        </w:rPr>
        <w:t>the anchor cell functionality</w:t>
      </w:r>
      <w:r w:rsidR="00E43E5F">
        <w:rPr>
          <w:rFonts w:ascii="Times New Roman" w:hAnsi="Times New Roman"/>
          <w:sz w:val="20"/>
          <w:lang w:val="en-GB"/>
        </w:rPr>
        <w:t>, e.g. at a cell granularity.</w:t>
      </w:r>
    </w:p>
    <w:p w14:paraId="014A234E" w14:textId="77777777" w:rsidR="00E43E5F" w:rsidRDefault="00E43E5F" w:rsidP="0082618F">
      <w:pPr>
        <w:pStyle w:val="00BodyTex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An important principle for the NG-RAN is that the operator shall be able to set up a network based on auto-discovery of neighbours (Automatic Neighbour Relation function), including automated </w:t>
      </w:r>
      <w:proofErr w:type="spellStart"/>
      <w:r>
        <w:rPr>
          <w:rFonts w:ascii="Times New Roman" w:hAnsi="Times New Roman"/>
          <w:sz w:val="20"/>
          <w:lang w:val="en-GB"/>
        </w:rPr>
        <w:t>Xn</w:t>
      </w:r>
      <w:proofErr w:type="spellEnd"/>
      <w:r>
        <w:rPr>
          <w:rFonts w:ascii="Times New Roman" w:hAnsi="Times New Roman"/>
          <w:sz w:val="20"/>
          <w:lang w:val="en-GB"/>
        </w:rPr>
        <w:t xml:space="preserve"> setup. This should be done preferably without OAM configured information related to neighbour nodes. The OAM-based solution will therefore in our view break this principle. </w:t>
      </w:r>
    </w:p>
    <w:p w14:paraId="37A0DF3E" w14:textId="3A84E33C" w:rsidR="0087588C" w:rsidRPr="00D83DB8" w:rsidRDefault="00E43E5F" w:rsidP="0082618F">
      <w:pPr>
        <w:pStyle w:val="00BodyText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Furthermore, t</w:t>
      </w:r>
      <w:r w:rsidR="003A4E17">
        <w:rPr>
          <w:rFonts w:ascii="Times New Roman" w:hAnsi="Times New Roman"/>
          <w:sz w:val="20"/>
          <w:lang w:val="en-GB"/>
        </w:rPr>
        <w:t xml:space="preserve">he Cell A support </w:t>
      </w:r>
      <w:r>
        <w:rPr>
          <w:rFonts w:ascii="Times New Roman" w:hAnsi="Times New Roman"/>
          <w:sz w:val="20"/>
          <w:lang w:val="en-GB"/>
        </w:rPr>
        <w:t xml:space="preserve">in a cell may depend on different factors, e.g. related to energy considerations, so should in our view be considered as a kind of information </w:t>
      </w:r>
      <w:r w:rsidR="00FD547D">
        <w:rPr>
          <w:rFonts w:ascii="Times New Roman" w:hAnsi="Times New Roman"/>
          <w:sz w:val="20"/>
          <w:lang w:val="en-GB"/>
        </w:rPr>
        <w:t xml:space="preserve">that is suitable for transmission by signalling and not </w:t>
      </w:r>
      <w:proofErr w:type="gramStart"/>
      <w:r w:rsidR="00FD547D">
        <w:rPr>
          <w:rFonts w:ascii="Times New Roman" w:hAnsi="Times New Roman"/>
          <w:sz w:val="20"/>
          <w:lang w:val="en-GB"/>
        </w:rPr>
        <w:t>hard-coded</w:t>
      </w:r>
      <w:proofErr w:type="gramEnd"/>
      <w:r w:rsidR="00FD547D">
        <w:rPr>
          <w:rFonts w:ascii="Times New Roman" w:hAnsi="Times New Roman"/>
          <w:sz w:val="20"/>
          <w:lang w:val="en-GB"/>
        </w:rPr>
        <w:t xml:space="preserve"> in an OAM configuration. We therefore</w:t>
      </w:r>
      <w:r w:rsidR="003A4E17">
        <w:rPr>
          <w:rFonts w:ascii="Times New Roman" w:hAnsi="Times New Roman"/>
          <w:sz w:val="20"/>
          <w:lang w:val="en-GB"/>
        </w:rPr>
        <w:t xml:space="preserve"> prefer </w:t>
      </w:r>
      <w:r w:rsidR="005E7EE3">
        <w:rPr>
          <w:rFonts w:ascii="Times New Roman" w:hAnsi="Times New Roman"/>
          <w:sz w:val="20"/>
          <w:lang w:val="en-GB"/>
        </w:rPr>
        <w:t xml:space="preserve">the </w:t>
      </w:r>
      <w:proofErr w:type="spellStart"/>
      <w:r w:rsidR="005E7EE3">
        <w:rPr>
          <w:rFonts w:ascii="Times New Roman" w:hAnsi="Times New Roman"/>
          <w:sz w:val="20"/>
          <w:lang w:val="en-GB"/>
        </w:rPr>
        <w:t>XnAP</w:t>
      </w:r>
      <w:proofErr w:type="spellEnd"/>
      <w:r w:rsidR="005E7EE3">
        <w:rPr>
          <w:rFonts w:ascii="Times New Roman" w:hAnsi="Times New Roman"/>
          <w:sz w:val="20"/>
          <w:lang w:val="en-GB"/>
        </w:rPr>
        <w:t xml:space="preserve"> based solution. Also, s</w:t>
      </w:r>
      <w:r w:rsidR="00DC7AB8" w:rsidRPr="00D83DB8">
        <w:rPr>
          <w:rFonts w:ascii="Times New Roman" w:hAnsi="Times New Roman"/>
          <w:sz w:val="20"/>
          <w:lang w:val="en-GB"/>
        </w:rPr>
        <w:t>ince this support is at the cell level, we propose to add a new flag in the Served Cell Information NR</w:t>
      </w:r>
      <w:r w:rsidR="00E84DD6" w:rsidRPr="00D83DB8">
        <w:rPr>
          <w:rFonts w:ascii="Times New Roman" w:hAnsi="Times New Roman"/>
          <w:sz w:val="20"/>
          <w:lang w:val="en-GB"/>
        </w:rPr>
        <w:t xml:space="preserve"> to indicate </w:t>
      </w:r>
      <w:r w:rsidR="007A7957" w:rsidRPr="007A7957">
        <w:rPr>
          <w:rFonts w:ascii="Times New Roman" w:hAnsi="Times New Roman"/>
          <w:sz w:val="20"/>
          <w:lang w:val="en-GB"/>
        </w:rPr>
        <w:t xml:space="preserve">if a given cell can provide </w:t>
      </w:r>
      <w:r w:rsidR="007A7957">
        <w:rPr>
          <w:rFonts w:ascii="Times New Roman" w:hAnsi="Times New Roman"/>
          <w:sz w:val="20"/>
          <w:lang w:val="en-GB"/>
        </w:rPr>
        <w:t xml:space="preserve">anchor cell </w:t>
      </w:r>
      <w:r w:rsidR="00E84DD6" w:rsidRPr="00D83DB8">
        <w:rPr>
          <w:rFonts w:ascii="Times New Roman" w:hAnsi="Times New Roman"/>
          <w:sz w:val="20"/>
          <w:lang w:val="en-GB"/>
        </w:rPr>
        <w:t>functionality</w:t>
      </w:r>
      <w:r w:rsidR="007A7957">
        <w:rPr>
          <w:rFonts w:ascii="Times New Roman" w:hAnsi="Times New Roman"/>
          <w:sz w:val="20"/>
          <w:lang w:val="en-GB"/>
        </w:rPr>
        <w:t>.</w:t>
      </w:r>
    </w:p>
    <w:p w14:paraId="3252582C" w14:textId="03FAA99D" w:rsidR="006D6B7C" w:rsidRPr="004911A2" w:rsidRDefault="00E84DD6" w:rsidP="00E24226">
      <w:pPr>
        <w:pStyle w:val="00BodyText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Proposal: Add a new flag in the IE </w:t>
      </w:r>
      <w:r w:rsidRPr="00D83DB8">
        <w:rPr>
          <w:rFonts w:ascii="Times New Roman" w:hAnsi="Times New Roman"/>
          <w:b/>
          <w:bCs/>
          <w:i/>
          <w:iCs/>
          <w:sz w:val="20"/>
          <w:lang w:val="en-GB"/>
        </w:rPr>
        <w:t>Served Cell Information NR</w:t>
      </w:r>
      <w:r>
        <w:rPr>
          <w:rFonts w:ascii="Times New Roman" w:hAnsi="Times New Roman"/>
          <w:b/>
          <w:bCs/>
          <w:sz w:val="20"/>
          <w:lang w:val="en-GB"/>
        </w:rPr>
        <w:t xml:space="preserve"> to indicate </w:t>
      </w:r>
      <w:r w:rsidR="007A7957">
        <w:rPr>
          <w:rFonts w:ascii="Times New Roman" w:hAnsi="Times New Roman"/>
          <w:b/>
          <w:bCs/>
          <w:sz w:val="20"/>
          <w:lang w:val="en-GB"/>
        </w:rPr>
        <w:t>whether</w:t>
      </w:r>
      <w:r>
        <w:rPr>
          <w:rFonts w:ascii="Times New Roman" w:hAnsi="Times New Roman"/>
          <w:b/>
          <w:bCs/>
          <w:sz w:val="20"/>
          <w:lang w:val="en-GB"/>
        </w:rPr>
        <w:t xml:space="preserve"> a given cell </w:t>
      </w:r>
      <w:r w:rsidR="007A7957">
        <w:rPr>
          <w:rFonts w:ascii="Times New Roman" w:hAnsi="Times New Roman"/>
          <w:b/>
          <w:bCs/>
          <w:sz w:val="20"/>
          <w:lang w:val="en-GB"/>
        </w:rPr>
        <w:t>is available to provide</w:t>
      </w:r>
      <w:r>
        <w:rPr>
          <w:rFonts w:ascii="Times New Roman" w:hAnsi="Times New Roman"/>
          <w:b/>
          <w:bCs/>
          <w:sz w:val="20"/>
          <w:lang w:val="en-GB"/>
        </w:rPr>
        <w:t xml:space="preserve"> anchor cell functionality.</w:t>
      </w: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0E1B662F" w:rsidR="00CD4C7B" w:rsidRDefault="009D1A4C" w:rsidP="00CD4C7B">
      <w:r>
        <w:t xml:space="preserve">We have made the following </w:t>
      </w:r>
      <w:r w:rsidR="007D6222">
        <w:t xml:space="preserve">observations and </w:t>
      </w:r>
      <w:r>
        <w:t>proposals:</w:t>
      </w:r>
    </w:p>
    <w:p w14:paraId="4633B012" w14:textId="77777777" w:rsidR="003817C3" w:rsidRDefault="003817C3" w:rsidP="003817C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D9813A0" w14:textId="2405E984" w:rsidR="007A7957" w:rsidRPr="001F716C" w:rsidRDefault="007A7957" w:rsidP="007A7957">
      <w:pPr>
        <w:pStyle w:val="00BodyText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Proposal: Add a new flag in the IE </w:t>
      </w:r>
      <w:r w:rsidRPr="00D83DB8">
        <w:rPr>
          <w:rFonts w:ascii="Times New Roman" w:hAnsi="Times New Roman"/>
          <w:b/>
          <w:bCs/>
          <w:i/>
          <w:iCs/>
          <w:sz w:val="20"/>
          <w:lang w:val="en-GB"/>
        </w:rPr>
        <w:t>Served Cell Information NR</w:t>
      </w:r>
      <w:r>
        <w:rPr>
          <w:rFonts w:ascii="Times New Roman" w:hAnsi="Times New Roman"/>
          <w:b/>
          <w:bCs/>
          <w:sz w:val="20"/>
          <w:lang w:val="en-GB"/>
        </w:rPr>
        <w:t xml:space="preserve"> to indicate whether a given cell is available to provide anchor cell functionality.</w:t>
      </w:r>
    </w:p>
    <w:p w14:paraId="349A0D89" w14:textId="4C131D20" w:rsidR="00190742" w:rsidRPr="006E13D1" w:rsidRDefault="00FD547D" w:rsidP="00CD4C7B">
      <w:r>
        <w:t>We have submitted a corresponding CR to this meeting in R3-257081.</w:t>
      </w:r>
    </w:p>
    <w:p w14:paraId="65D9B7C0" w14:textId="77777777" w:rsidR="003817C3" w:rsidRDefault="003817C3" w:rsidP="00E4156A">
      <w:pPr>
        <w:jc w:val="center"/>
      </w:pPr>
    </w:p>
    <w:sectPr w:rsidR="003817C3">
      <w:head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8E1FC" w14:textId="77777777" w:rsidR="00D964A5" w:rsidRDefault="00D964A5">
      <w:r>
        <w:separator/>
      </w:r>
    </w:p>
  </w:endnote>
  <w:endnote w:type="continuationSeparator" w:id="0">
    <w:p w14:paraId="5F492EFD" w14:textId="77777777" w:rsidR="00D964A5" w:rsidRDefault="00D9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AEEC7" w14:textId="77777777" w:rsidR="00FB3DFF" w:rsidRDefault="00FB3DF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4B626" w14:textId="77777777" w:rsidR="00D964A5" w:rsidRDefault="00D964A5">
      <w:r>
        <w:separator/>
      </w:r>
    </w:p>
  </w:footnote>
  <w:footnote w:type="continuationSeparator" w:id="0">
    <w:p w14:paraId="4777FBFE" w14:textId="77777777" w:rsidR="00D964A5" w:rsidRDefault="00D96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4C0DD" w14:textId="77777777" w:rsidR="00FB3DFF" w:rsidRDefault="00FB3D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85648"/>
    <w:multiLevelType w:val="hybridMultilevel"/>
    <w:tmpl w:val="7C08A522"/>
    <w:lvl w:ilvl="0" w:tplc="BDB8CF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86B42"/>
    <w:multiLevelType w:val="hybridMultilevel"/>
    <w:tmpl w:val="0DA0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960F5"/>
    <w:multiLevelType w:val="hybridMultilevel"/>
    <w:tmpl w:val="E4D8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92AA1"/>
    <w:multiLevelType w:val="hybridMultilevel"/>
    <w:tmpl w:val="23980080"/>
    <w:lvl w:ilvl="0" w:tplc="40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6703E"/>
    <w:multiLevelType w:val="hybridMultilevel"/>
    <w:tmpl w:val="DD9E78AC"/>
    <w:lvl w:ilvl="0" w:tplc="141A6B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100D2"/>
    <w:multiLevelType w:val="hybridMultilevel"/>
    <w:tmpl w:val="88DE3778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4374A"/>
    <w:multiLevelType w:val="hybridMultilevel"/>
    <w:tmpl w:val="8A569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45AA5"/>
    <w:multiLevelType w:val="hybridMultilevel"/>
    <w:tmpl w:val="769EE898"/>
    <w:lvl w:ilvl="0" w:tplc="1C4264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B10AD"/>
    <w:multiLevelType w:val="hybridMultilevel"/>
    <w:tmpl w:val="E66A2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EF290F"/>
    <w:multiLevelType w:val="hybridMultilevel"/>
    <w:tmpl w:val="E0745AB8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22D54"/>
    <w:multiLevelType w:val="hybridMultilevel"/>
    <w:tmpl w:val="CD62A680"/>
    <w:lvl w:ilvl="0" w:tplc="40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B35A8"/>
    <w:multiLevelType w:val="hybridMultilevel"/>
    <w:tmpl w:val="6EA64D48"/>
    <w:lvl w:ilvl="0" w:tplc="EBA234D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7F967AA7"/>
    <w:multiLevelType w:val="hybridMultilevel"/>
    <w:tmpl w:val="67941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3"/>
  </w:num>
  <w:num w:numId="5" w16cid:durableId="190803815">
    <w:abstractNumId w:val="25"/>
  </w:num>
  <w:num w:numId="6" w16cid:durableId="578363781">
    <w:abstractNumId w:val="12"/>
  </w:num>
  <w:num w:numId="7" w16cid:durableId="804814007">
    <w:abstractNumId w:val="16"/>
  </w:num>
  <w:num w:numId="8" w16cid:durableId="675428705">
    <w:abstractNumId w:val="5"/>
  </w:num>
  <w:num w:numId="9" w16cid:durableId="1713454778">
    <w:abstractNumId w:val="7"/>
  </w:num>
  <w:num w:numId="10" w16cid:durableId="939141919">
    <w:abstractNumId w:val="15"/>
  </w:num>
  <w:num w:numId="11" w16cid:durableId="1033190036">
    <w:abstractNumId w:val="23"/>
  </w:num>
  <w:num w:numId="12" w16cid:durableId="594899807">
    <w:abstractNumId w:val="4"/>
  </w:num>
  <w:num w:numId="13" w16cid:durableId="911281372">
    <w:abstractNumId w:val="8"/>
  </w:num>
  <w:num w:numId="14" w16cid:durableId="1403025308">
    <w:abstractNumId w:val="20"/>
  </w:num>
  <w:num w:numId="15" w16cid:durableId="1704791949">
    <w:abstractNumId w:val="11"/>
  </w:num>
  <w:num w:numId="16" w16cid:durableId="1622103885">
    <w:abstractNumId w:val="19"/>
  </w:num>
  <w:num w:numId="17" w16cid:durableId="1797018089">
    <w:abstractNumId w:val="9"/>
  </w:num>
  <w:num w:numId="18" w16cid:durableId="1947536675">
    <w:abstractNumId w:val="22"/>
  </w:num>
  <w:num w:numId="19" w16cid:durableId="2058510079">
    <w:abstractNumId w:val="24"/>
  </w:num>
  <w:num w:numId="20" w16cid:durableId="105925217">
    <w:abstractNumId w:val="2"/>
  </w:num>
  <w:num w:numId="21" w16cid:durableId="1395812723">
    <w:abstractNumId w:val="17"/>
  </w:num>
  <w:num w:numId="22" w16cid:durableId="1727491495">
    <w:abstractNumId w:val="14"/>
  </w:num>
  <w:num w:numId="23" w16cid:durableId="1785882775">
    <w:abstractNumId w:val="21"/>
  </w:num>
  <w:num w:numId="24" w16cid:durableId="908151469">
    <w:abstractNumId w:val="3"/>
  </w:num>
  <w:num w:numId="25" w16cid:durableId="1341272968">
    <w:abstractNumId w:val="18"/>
  </w:num>
  <w:num w:numId="26" w16cid:durableId="1327174973">
    <w:abstractNumId w:val="6"/>
  </w:num>
  <w:num w:numId="27" w16cid:durableId="7989129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4AD1"/>
    <w:rsid w:val="00005A15"/>
    <w:rsid w:val="00007918"/>
    <w:rsid w:val="000112F4"/>
    <w:rsid w:val="0001157D"/>
    <w:rsid w:val="00011AE9"/>
    <w:rsid w:val="000130A1"/>
    <w:rsid w:val="00021FBA"/>
    <w:rsid w:val="00024D1F"/>
    <w:rsid w:val="00030DA5"/>
    <w:rsid w:val="00031B7D"/>
    <w:rsid w:val="00033397"/>
    <w:rsid w:val="000342C7"/>
    <w:rsid w:val="000355F7"/>
    <w:rsid w:val="00035EF9"/>
    <w:rsid w:val="0003712C"/>
    <w:rsid w:val="00040095"/>
    <w:rsid w:val="000437B5"/>
    <w:rsid w:val="00052959"/>
    <w:rsid w:val="0005563E"/>
    <w:rsid w:val="00055D2C"/>
    <w:rsid w:val="00057C47"/>
    <w:rsid w:val="000606C0"/>
    <w:rsid w:val="0006080D"/>
    <w:rsid w:val="00063C87"/>
    <w:rsid w:val="00064175"/>
    <w:rsid w:val="0006558A"/>
    <w:rsid w:val="00066445"/>
    <w:rsid w:val="000669F2"/>
    <w:rsid w:val="000717EB"/>
    <w:rsid w:val="00080512"/>
    <w:rsid w:val="00080600"/>
    <w:rsid w:val="0008119F"/>
    <w:rsid w:val="00083F0D"/>
    <w:rsid w:val="000855DF"/>
    <w:rsid w:val="00085DD4"/>
    <w:rsid w:val="00093C4D"/>
    <w:rsid w:val="0009404F"/>
    <w:rsid w:val="00094082"/>
    <w:rsid w:val="000A04EB"/>
    <w:rsid w:val="000A3D89"/>
    <w:rsid w:val="000A50B5"/>
    <w:rsid w:val="000A5F50"/>
    <w:rsid w:val="000B3C91"/>
    <w:rsid w:val="000B6733"/>
    <w:rsid w:val="000B7BCF"/>
    <w:rsid w:val="000C2471"/>
    <w:rsid w:val="000C556D"/>
    <w:rsid w:val="000C7981"/>
    <w:rsid w:val="000D376D"/>
    <w:rsid w:val="000D3D08"/>
    <w:rsid w:val="000D58AB"/>
    <w:rsid w:val="000D5BCF"/>
    <w:rsid w:val="000F3BA4"/>
    <w:rsid w:val="000F4CE9"/>
    <w:rsid w:val="000F7B41"/>
    <w:rsid w:val="00101501"/>
    <w:rsid w:val="00103050"/>
    <w:rsid w:val="001070F0"/>
    <w:rsid w:val="001075B7"/>
    <w:rsid w:val="001123F8"/>
    <w:rsid w:val="00112F73"/>
    <w:rsid w:val="001171C9"/>
    <w:rsid w:val="001174E1"/>
    <w:rsid w:val="00120A8D"/>
    <w:rsid w:val="00125945"/>
    <w:rsid w:val="001302EF"/>
    <w:rsid w:val="00134383"/>
    <w:rsid w:val="001346F4"/>
    <w:rsid w:val="001347D5"/>
    <w:rsid w:val="00135106"/>
    <w:rsid w:val="001370F2"/>
    <w:rsid w:val="00140FAB"/>
    <w:rsid w:val="00154416"/>
    <w:rsid w:val="001549DD"/>
    <w:rsid w:val="001550D6"/>
    <w:rsid w:val="00157BF7"/>
    <w:rsid w:val="0016010A"/>
    <w:rsid w:val="00173586"/>
    <w:rsid w:val="0017573D"/>
    <w:rsid w:val="001766FE"/>
    <w:rsid w:val="00181929"/>
    <w:rsid w:val="00182587"/>
    <w:rsid w:val="001901E8"/>
    <w:rsid w:val="00190742"/>
    <w:rsid w:val="00194CD0"/>
    <w:rsid w:val="0019737D"/>
    <w:rsid w:val="001A4414"/>
    <w:rsid w:val="001B08B3"/>
    <w:rsid w:val="001B6CB3"/>
    <w:rsid w:val="001C06B2"/>
    <w:rsid w:val="001C4281"/>
    <w:rsid w:val="001C4864"/>
    <w:rsid w:val="001D0D3F"/>
    <w:rsid w:val="001D6395"/>
    <w:rsid w:val="001E28AA"/>
    <w:rsid w:val="001E366F"/>
    <w:rsid w:val="001E39D1"/>
    <w:rsid w:val="001E5235"/>
    <w:rsid w:val="001E7B61"/>
    <w:rsid w:val="001F168B"/>
    <w:rsid w:val="001F44A8"/>
    <w:rsid w:val="001F70B7"/>
    <w:rsid w:val="001F716C"/>
    <w:rsid w:val="002039D1"/>
    <w:rsid w:val="00206BB8"/>
    <w:rsid w:val="00225F6D"/>
    <w:rsid w:val="0022606D"/>
    <w:rsid w:val="002305DD"/>
    <w:rsid w:val="0023347E"/>
    <w:rsid w:val="00235750"/>
    <w:rsid w:val="00236E90"/>
    <w:rsid w:val="00241248"/>
    <w:rsid w:val="00242C2A"/>
    <w:rsid w:val="00243183"/>
    <w:rsid w:val="00243BC7"/>
    <w:rsid w:val="0025390E"/>
    <w:rsid w:val="00260D7B"/>
    <w:rsid w:val="0026190B"/>
    <w:rsid w:val="002623FC"/>
    <w:rsid w:val="002646FD"/>
    <w:rsid w:val="00265BD9"/>
    <w:rsid w:val="00266F32"/>
    <w:rsid w:val="00266FFA"/>
    <w:rsid w:val="00272BB0"/>
    <w:rsid w:val="002747EC"/>
    <w:rsid w:val="00280D7D"/>
    <w:rsid w:val="002855BF"/>
    <w:rsid w:val="00292CBB"/>
    <w:rsid w:val="002953B2"/>
    <w:rsid w:val="002A0F64"/>
    <w:rsid w:val="002A13ED"/>
    <w:rsid w:val="002A2395"/>
    <w:rsid w:val="002B0B54"/>
    <w:rsid w:val="002B1171"/>
    <w:rsid w:val="002B2756"/>
    <w:rsid w:val="002B5986"/>
    <w:rsid w:val="002C0133"/>
    <w:rsid w:val="002C0A9D"/>
    <w:rsid w:val="002C3183"/>
    <w:rsid w:val="002C5251"/>
    <w:rsid w:val="002D1DC9"/>
    <w:rsid w:val="002D7B68"/>
    <w:rsid w:val="002E1692"/>
    <w:rsid w:val="002E646E"/>
    <w:rsid w:val="002E7D41"/>
    <w:rsid w:val="002F022C"/>
    <w:rsid w:val="002F0D22"/>
    <w:rsid w:val="002F2815"/>
    <w:rsid w:val="002F4873"/>
    <w:rsid w:val="003172DC"/>
    <w:rsid w:val="003234F0"/>
    <w:rsid w:val="00326069"/>
    <w:rsid w:val="003306AE"/>
    <w:rsid w:val="00332A87"/>
    <w:rsid w:val="00342F89"/>
    <w:rsid w:val="003452F9"/>
    <w:rsid w:val="003454D8"/>
    <w:rsid w:val="003454FC"/>
    <w:rsid w:val="003468B5"/>
    <w:rsid w:val="0035265E"/>
    <w:rsid w:val="0035462D"/>
    <w:rsid w:val="00354DAE"/>
    <w:rsid w:val="00356208"/>
    <w:rsid w:val="003622C6"/>
    <w:rsid w:val="003626D4"/>
    <w:rsid w:val="00363053"/>
    <w:rsid w:val="00363177"/>
    <w:rsid w:val="00367E64"/>
    <w:rsid w:val="003702F7"/>
    <w:rsid w:val="0037451E"/>
    <w:rsid w:val="00374E4F"/>
    <w:rsid w:val="003817C3"/>
    <w:rsid w:val="00382633"/>
    <w:rsid w:val="00382A29"/>
    <w:rsid w:val="0038612A"/>
    <w:rsid w:val="003865DA"/>
    <w:rsid w:val="0039187D"/>
    <w:rsid w:val="0039559D"/>
    <w:rsid w:val="00396EFD"/>
    <w:rsid w:val="003A0049"/>
    <w:rsid w:val="003A4E17"/>
    <w:rsid w:val="003A6A2A"/>
    <w:rsid w:val="003A6DA3"/>
    <w:rsid w:val="003B05F2"/>
    <w:rsid w:val="003B3FB3"/>
    <w:rsid w:val="003B66D4"/>
    <w:rsid w:val="003B6AC5"/>
    <w:rsid w:val="003B709A"/>
    <w:rsid w:val="003C4E37"/>
    <w:rsid w:val="003C6281"/>
    <w:rsid w:val="003D06C0"/>
    <w:rsid w:val="003D08E1"/>
    <w:rsid w:val="003D4ABB"/>
    <w:rsid w:val="003E1194"/>
    <w:rsid w:val="003E16BE"/>
    <w:rsid w:val="003E5CA3"/>
    <w:rsid w:val="003E7223"/>
    <w:rsid w:val="003F30D8"/>
    <w:rsid w:val="003F38F9"/>
    <w:rsid w:val="003F3E27"/>
    <w:rsid w:val="003F6240"/>
    <w:rsid w:val="003F717E"/>
    <w:rsid w:val="00401855"/>
    <w:rsid w:val="00402420"/>
    <w:rsid w:val="0040684F"/>
    <w:rsid w:val="00410F61"/>
    <w:rsid w:val="00412198"/>
    <w:rsid w:val="00415BB2"/>
    <w:rsid w:val="00421B1E"/>
    <w:rsid w:val="00422E1D"/>
    <w:rsid w:val="00423897"/>
    <w:rsid w:val="004276EA"/>
    <w:rsid w:val="0043183A"/>
    <w:rsid w:val="0043773E"/>
    <w:rsid w:val="00444DBC"/>
    <w:rsid w:val="00444ECA"/>
    <w:rsid w:val="00445249"/>
    <w:rsid w:val="004472D4"/>
    <w:rsid w:val="00451A72"/>
    <w:rsid w:val="0045725C"/>
    <w:rsid w:val="00462EF1"/>
    <w:rsid w:val="00464695"/>
    <w:rsid w:val="0046484F"/>
    <w:rsid w:val="00465B1B"/>
    <w:rsid w:val="0047164F"/>
    <w:rsid w:val="00473813"/>
    <w:rsid w:val="00476672"/>
    <w:rsid w:val="00477783"/>
    <w:rsid w:val="00482570"/>
    <w:rsid w:val="00482816"/>
    <w:rsid w:val="00483522"/>
    <w:rsid w:val="00483BD5"/>
    <w:rsid w:val="00486465"/>
    <w:rsid w:val="00490C8C"/>
    <w:rsid w:val="004911A2"/>
    <w:rsid w:val="00494F7A"/>
    <w:rsid w:val="0049781B"/>
    <w:rsid w:val="004B0606"/>
    <w:rsid w:val="004C3B84"/>
    <w:rsid w:val="004C5539"/>
    <w:rsid w:val="004C6870"/>
    <w:rsid w:val="004D15AC"/>
    <w:rsid w:val="004D2A65"/>
    <w:rsid w:val="004D3578"/>
    <w:rsid w:val="004D380D"/>
    <w:rsid w:val="004D3F58"/>
    <w:rsid w:val="004D5E47"/>
    <w:rsid w:val="004D5F17"/>
    <w:rsid w:val="004D6746"/>
    <w:rsid w:val="004D68C6"/>
    <w:rsid w:val="004E213A"/>
    <w:rsid w:val="004E21FC"/>
    <w:rsid w:val="004E29C7"/>
    <w:rsid w:val="004E424D"/>
    <w:rsid w:val="004F0A85"/>
    <w:rsid w:val="004F1BF8"/>
    <w:rsid w:val="004F519E"/>
    <w:rsid w:val="004F5362"/>
    <w:rsid w:val="00503171"/>
    <w:rsid w:val="005034AC"/>
    <w:rsid w:val="005035AD"/>
    <w:rsid w:val="00504ABD"/>
    <w:rsid w:val="00506F88"/>
    <w:rsid w:val="00507AA1"/>
    <w:rsid w:val="005125EE"/>
    <w:rsid w:val="00514D06"/>
    <w:rsid w:val="005153FE"/>
    <w:rsid w:val="005205AA"/>
    <w:rsid w:val="00522972"/>
    <w:rsid w:val="005240A4"/>
    <w:rsid w:val="00526F20"/>
    <w:rsid w:val="00531C12"/>
    <w:rsid w:val="0053221C"/>
    <w:rsid w:val="00534DA0"/>
    <w:rsid w:val="00534EB4"/>
    <w:rsid w:val="005356C5"/>
    <w:rsid w:val="005377C9"/>
    <w:rsid w:val="00540B31"/>
    <w:rsid w:val="00543E6C"/>
    <w:rsid w:val="00544635"/>
    <w:rsid w:val="00544A14"/>
    <w:rsid w:val="00547ED7"/>
    <w:rsid w:val="00551891"/>
    <w:rsid w:val="005532AF"/>
    <w:rsid w:val="00553C38"/>
    <w:rsid w:val="00560A04"/>
    <w:rsid w:val="0056336D"/>
    <w:rsid w:val="00565087"/>
    <w:rsid w:val="0056573F"/>
    <w:rsid w:val="00565BE9"/>
    <w:rsid w:val="00567632"/>
    <w:rsid w:val="005710AC"/>
    <w:rsid w:val="00571CE2"/>
    <w:rsid w:val="00576C9B"/>
    <w:rsid w:val="00585E59"/>
    <w:rsid w:val="00587462"/>
    <w:rsid w:val="00587650"/>
    <w:rsid w:val="00587774"/>
    <w:rsid w:val="00587D98"/>
    <w:rsid w:val="00593686"/>
    <w:rsid w:val="0059585E"/>
    <w:rsid w:val="005A04F4"/>
    <w:rsid w:val="005A27D5"/>
    <w:rsid w:val="005A291E"/>
    <w:rsid w:val="005A4971"/>
    <w:rsid w:val="005A5BD5"/>
    <w:rsid w:val="005B1232"/>
    <w:rsid w:val="005B2EEF"/>
    <w:rsid w:val="005B4C35"/>
    <w:rsid w:val="005C23B7"/>
    <w:rsid w:val="005C3E2A"/>
    <w:rsid w:val="005C74FC"/>
    <w:rsid w:val="005D4274"/>
    <w:rsid w:val="005D58B4"/>
    <w:rsid w:val="005E7EE3"/>
    <w:rsid w:val="005F210D"/>
    <w:rsid w:val="005F3411"/>
    <w:rsid w:val="006004A8"/>
    <w:rsid w:val="00605E3E"/>
    <w:rsid w:val="0060679D"/>
    <w:rsid w:val="00606DA9"/>
    <w:rsid w:val="00607927"/>
    <w:rsid w:val="00607C42"/>
    <w:rsid w:val="00611566"/>
    <w:rsid w:val="00611D47"/>
    <w:rsid w:val="00614587"/>
    <w:rsid w:val="006215FA"/>
    <w:rsid w:val="00622EF8"/>
    <w:rsid w:val="006242D0"/>
    <w:rsid w:val="006249C0"/>
    <w:rsid w:val="00644947"/>
    <w:rsid w:val="006477FE"/>
    <w:rsid w:val="00656E1E"/>
    <w:rsid w:val="006604E4"/>
    <w:rsid w:val="00667B3F"/>
    <w:rsid w:val="00670A27"/>
    <w:rsid w:val="006737C8"/>
    <w:rsid w:val="006762A8"/>
    <w:rsid w:val="006777A5"/>
    <w:rsid w:val="00677863"/>
    <w:rsid w:val="006858E7"/>
    <w:rsid w:val="006937DD"/>
    <w:rsid w:val="00694BBC"/>
    <w:rsid w:val="00696C7E"/>
    <w:rsid w:val="006A17BB"/>
    <w:rsid w:val="006B36A5"/>
    <w:rsid w:val="006B4CDB"/>
    <w:rsid w:val="006B7DDA"/>
    <w:rsid w:val="006C1240"/>
    <w:rsid w:val="006C1CBA"/>
    <w:rsid w:val="006C54B5"/>
    <w:rsid w:val="006C565E"/>
    <w:rsid w:val="006C58F8"/>
    <w:rsid w:val="006C7AD9"/>
    <w:rsid w:val="006D0E4D"/>
    <w:rsid w:val="006D1E24"/>
    <w:rsid w:val="006D3BEF"/>
    <w:rsid w:val="006D6301"/>
    <w:rsid w:val="006D64AA"/>
    <w:rsid w:val="006D67BE"/>
    <w:rsid w:val="006D6B7C"/>
    <w:rsid w:val="006D73BA"/>
    <w:rsid w:val="006F533D"/>
    <w:rsid w:val="006F5726"/>
    <w:rsid w:val="006F6F81"/>
    <w:rsid w:val="00702BDF"/>
    <w:rsid w:val="007067B2"/>
    <w:rsid w:val="00706FA5"/>
    <w:rsid w:val="007108B0"/>
    <w:rsid w:val="007108B2"/>
    <w:rsid w:val="0071325D"/>
    <w:rsid w:val="0071608A"/>
    <w:rsid w:val="00724F3D"/>
    <w:rsid w:val="00726066"/>
    <w:rsid w:val="007271F5"/>
    <w:rsid w:val="007318F1"/>
    <w:rsid w:val="00733A98"/>
    <w:rsid w:val="00734197"/>
    <w:rsid w:val="00734A5B"/>
    <w:rsid w:val="0074095A"/>
    <w:rsid w:val="00741E31"/>
    <w:rsid w:val="00741EC5"/>
    <w:rsid w:val="007424B7"/>
    <w:rsid w:val="00743525"/>
    <w:rsid w:val="00743DDF"/>
    <w:rsid w:val="00744E76"/>
    <w:rsid w:val="007476DB"/>
    <w:rsid w:val="007503FC"/>
    <w:rsid w:val="0075053C"/>
    <w:rsid w:val="0075565E"/>
    <w:rsid w:val="00757D40"/>
    <w:rsid w:val="00765A81"/>
    <w:rsid w:val="0076710B"/>
    <w:rsid w:val="00772B2C"/>
    <w:rsid w:val="00774846"/>
    <w:rsid w:val="0077543D"/>
    <w:rsid w:val="00781F0F"/>
    <w:rsid w:val="00782170"/>
    <w:rsid w:val="00782A60"/>
    <w:rsid w:val="007830D6"/>
    <w:rsid w:val="0078727C"/>
    <w:rsid w:val="00791DE1"/>
    <w:rsid w:val="00792420"/>
    <w:rsid w:val="007939C1"/>
    <w:rsid w:val="00797D4B"/>
    <w:rsid w:val="007A686D"/>
    <w:rsid w:val="007A6BE1"/>
    <w:rsid w:val="007A7957"/>
    <w:rsid w:val="007C095F"/>
    <w:rsid w:val="007C3259"/>
    <w:rsid w:val="007C4A23"/>
    <w:rsid w:val="007C6623"/>
    <w:rsid w:val="007D5902"/>
    <w:rsid w:val="007D6222"/>
    <w:rsid w:val="007E0687"/>
    <w:rsid w:val="007E28E7"/>
    <w:rsid w:val="007E5494"/>
    <w:rsid w:val="007E69EF"/>
    <w:rsid w:val="007E79E0"/>
    <w:rsid w:val="007F0DFB"/>
    <w:rsid w:val="007F2676"/>
    <w:rsid w:val="007F67E2"/>
    <w:rsid w:val="0080166F"/>
    <w:rsid w:val="00802106"/>
    <w:rsid w:val="008028A4"/>
    <w:rsid w:val="00805FDC"/>
    <w:rsid w:val="00806520"/>
    <w:rsid w:val="00806BCF"/>
    <w:rsid w:val="00815763"/>
    <w:rsid w:val="0082618F"/>
    <w:rsid w:val="00830106"/>
    <w:rsid w:val="00835AEA"/>
    <w:rsid w:val="00837E9A"/>
    <w:rsid w:val="00840916"/>
    <w:rsid w:val="00840EB9"/>
    <w:rsid w:val="00846D1E"/>
    <w:rsid w:val="0085237D"/>
    <w:rsid w:val="00853EDD"/>
    <w:rsid w:val="00854FD8"/>
    <w:rsid w:val="00857ED6"/>
    <w:rsid w:val="008604EE"/>
    <w:rsid w:val="00863C6B"/>
    <w:rsid w:val="0087401D"/>
    <w:rsid w:val="008749BC"/>
    <w:rsid w:val="0087588C"/>
    <w:rsid w:val="008768CA"/>
    <w:rsid w:val="00880559"/>
    <w:rsid w:val="00882FB6"/>
    <w:rsid w:val="00884772"/>
    <w:rsid w:val="0088717D"/>
    <w:rsid w:val="00887324"/>
    <w:rsid w:val="008953A1"/>
    <w:rsid w:val="00897233"/>
    <w:rsid w:val="0089793D"/>
    <w:rsid w:val="008A5968"/>
    <w:rsid w:val="008B2075"/>
    <w:rsid w:val="008B7289"/>
    <w:rsid w:val="008C2757"/>
    <w:rsid w:val="008C2835"/>
    <w:rsid w:val="008C490B"/>
    <w:rsid w:val="008C67FB"/>
    <w:rsid w:val="008C6A4F"/>
    <w:rsid w:val="008C710C"/>
    <w:rsid w:val="008D4D97"/>
    <w:rsid w:val="008D5291"/>
    <w:rsid w:val="008E0895"/>
    <w:rsid w:val="008E3E0A"/>
    <w:rsid w:val="008E7363"/>
    <w:rsid w:val="008F020E"/>
    <w:rsid w:val="008F40B0"/>
    <w:rsid w:val="008F4DA9"/>
    <w:rsid w:val="008F58B5"/>
    <w:rsid w:val="0090271F"/>
    <w:rsid w:val="00903D8C"/>
    <w:rsid w:val="00910087"/>
    <w:rsid w:val="009115CC"/>
    <w:rsid w:val="00913405"/>
    <w:rsid w:val="0092136A"/>
    <w:rsid w:val="00921D07"/>
    <w:rsid w:val="00934140"/>
    <w:rsid w:val="00934977"/>
    <w:rsid w:val="00935D82"/>
    <w:rsid w:val="00941EAB"/>
    <w:rsid w:val="00942EC2"/>
    <w:rsid w:val="009461C0"/>
    <w:rsid w:val="009464D7"/>
    <w:rsid w:val="0095106B"/>
    <w:rsid w:val="00951CCB"/>
    <w:rsid w:val="00954BCB"/>
    <w:rsid w:val="00961B32"/>
    <w:rsid w:val="00962C4D"/>
    <w:rsid w:val="00971683"/>
    <w:rsid w:val="0097271A"/>
    <w:rsid w:val="00972D27"/>
    <w:rsid w:val="00972FD7"/>
    <w:rsid w:val="00974BB0"/>
    <w:rsid w:val="00990E0A"/>
    <w:rsid w:val="00992D63"/>
    <w:rsid w:val="00992F5E"/>
    <w:rsid w:val="009949A5"/>
    <w:rsid w:val="009974F6"/>
    <w:rsid w:val="009A21A3"/>
    <w:rsid w:val="009A366B"/>
    <w:rsid w:val="009A5EA8"/>
    <w:rsid w:val="009A6E4F"/>
    <w:rsid w:val="009A70D2"/>
    <w:rsid w:val="009A70F9"/>
    <w:rsid w:val="009B032C"/>
    <w:rsid w:val="009B03DC"/>
    <w:rsid w:val="009B0CAF"/>
    <w:rsid w:val="009B0ED1"/>
    <w:rsid w:val="009B5DB1"/>
    <w:rsid w:val="009C4529"/>
    <w:rsid w:val="009C4821"/>
    <w:rsid w:val="009C4D5C"/>
    <w:rsid w:val="009D0A28"/>
    <w:rsid w:val="009D1A4C"/>
    <w:rsid w:val="009D3345"/>
    <w:rsid w:val="009D3EB2"/>
    <w:rsid w:val="009D5B63"/>
    <w:rsid w:val="009E2808"/>
    <w:rsid w:val="009E618D"/>
    <w:rsid w:val="009E68EB"/>
    <w:rsid w:val="009F0074"/>
    <w:rsid w:val="009F0085"/>
    <w:rsid w:val="009F1436"/>
    <w:rsid w:val="009F3B54"/>
    <w:rsid w:val="009F3E52"/>
    <w:rsid w:val="009F5C81"/>
    <w:rsid w:val="009F740C"/>
    <w:rsid w:val="009F7E6E"/>
    <w:rsid w:val="00A005C8"/>
    <w:rsid w:val="00A04350"/>
    <w:rsid w:val="00A0467D"/>
    <w:rsid w:val="00A10F02"/>
    <w:rsid w:val="00A138BB"/>
    <w:rsid w:val="00A1430C"/>
    <w:rsid w:val="00A14C27"/>
    <w:rsid w:val="00A1671A"/>
    <w:rsid w:val="00A16AFC"/>
    <w:rsid w:val="00A23AA0"/>
    <w:rsid w:val="00A30806"/>
    <w:rsid w:val="00A364AC"/>
    <w:rsid w:val="00A37B69"/>
    <w:rsid w:val="00A405DE"/>
    <w:rsid w:val="00A46EA9"/>
    <w:rsid w:val="00A53724"/>
    <w:rsid w:val="00A814E6"/>
    <w:rsid w:val="00A82346"/>
    <w:rsid w:val="00A8361A"/>
    <w:rsid w:val="00A93DC8"/>
    <w:rsid w:val="00A949E0"/>
    <w:rsid w:val="00A9671C"/>
    <w:rsid w:val="00A97650"/>
    <w:rsid w:val="00AA1FFF"/>
    <w:rsid w:val="00AA3357"/>
    <w:rsid w:val="00AA4036"/>
    <w:rsid w:val="00AA7496"/>
    <w:rsid w:val="00AA7F24"/>
    <w:rsid w:val="00AB12B9"/>
    <w:rsid w:val="00AB6AAB"/>
    <w:rsid w:val="00AB70B5"/>
    <w:rsid w:val="00AC3FAC"/>
    <w:rsid w:val="00AC51C0"/>
    <w:rsid w:val="00AD2276"/>
    <w:rsid w:val="00AD2718"/>
    <w:rsid w:val="00AD4AC2"/>
    <w:rsid w:val="00AD4BCF"/>
    <w:rsid w:val="00AD75AF"/>
    <w:rsid w:val="00AF1219"/>
    <w:rsid w:val="00AF4A8E"/>
    <w:rsid w:val="00AF6E0B"/>
    <w:rsid w:val="00AF78D5"/>
    <w:rsid w:val="00B0327B"/>
    <w:rsid w:val="00B04890"/>
    <w:rsid w:val="00B075FF"/>
    <w:rsid w:val="00B1063A"/>
    <w:rsid w:val="00B15449"/>
    <w:rsid w:val="00B21241"/>
    <w:rsid w:val="00B2161E"/>
    <w:rsid w:val="00B31EAA"/>
    <w:rsid w:val="00B33ACA"/>
    <w:rsid w:val="00B36E68"/>
    <w:rsid w:val="00B40F7D"/>
    <w:rsid w:val="00B508ED"/>
    <w:rsid w:val="00B5131A"/>
    <w:rsid w:val="00B572EA"/>
    <w:rsid w:val="00B61A36"/>
    <w:rsid w:val="00B63CDF"/>
    <w:rsid w:val="00B64EE4"/>
    <w:rsid w:val="00B73507"/>
    <w:rsid w:val="00B746AA"/>
    <w:rsid w:val="00B776A0"/>
    <w:rsid w:val="00B83A15"/>
    <w:rsid w:val="00B96145"/>
    <w:rsid w:val="00B97522"/>
    <w:rsid w:val="00B9781E"/>
    <w:rsid w:val="00BA0647"/>
    <w:rsid w:val="00BB3099"/>
    <w:rsid w:val="00BB37DD"/>
    <w:rsid w:val="00BB4A5D"/>
    <w:rsid w:val="00BB542D"/>
    <w:rsid w:val="00BB6A14"/>
    <w:rsid w:val="00BB7E99"/>
    <w:rsid w:val="00BC192C"/>
    <w:rsid w:val="00BC1B1E"/>
    <w:rsid w:val="00BC3E73"/>
    <w:rsid w:val="00BD07CE"/>
    <w:rsid w:val="00BD1DF4"/>
    <w:rsid w:val="00BD62D3"/>
    <w:rsid w:val="00BE581A"/>
    <w:rsid w:val="00BF79F1"/>
    <w:rsid w:val="00BF7C8F"/>
    <w:rsid w:val="00C03035"/>
    <w:rsid w:val="00C15BD7"/>
    <w:rsid w:val="00C20A47"/>
    <w:rsid w:val="00C21824"/>
    <w:rsid w:val="00C275BC"/>
    <w:rsid w:val="00C32B30"/>
    <w:rsid w:val="00C32E6D"/>
    <w:rsid w:val="00C33079"/>
    <w:rsid w:val="00C36212"/>
    <w:rsid w:val="00C36418"/>
    <w:rsid w:val="00C365F1"/>
    <w:rsid w:val="00C405B5"/>
    <w:rsid w:val="00C43B31"/>
    <w:rsid w:val="00C47A98"/>
    <w:rsid w:val="00C47E79"/>
    <w:rsid w:val="00C50536"/>
    <w:rsid w:val="00C50FF2"/>
    <w:rsid w:val="00C51406"/>
    <w:rsid w:val="00C52794"/>
    <w:rsid w:val="00C55EB7"/>
    <w:rsid w:val="00C638D8"/>
    <w:rsid w:val="00C65CAD"/>
    <w:rsid w:val="00C811CC"/>
    <w:rsid w:val="00C8163E"/>
    <w:rsid w:val="00C84ED9"/>
    <w:rsid w:val="00C85261"/>
    <w:rsid w:val="00C85A87"/>
    <w:rsid w:val="00C86E17"/>
    <w:rsid w:val="00C92AF1"/>
    <w:rsid w:val="00C9300F"/>
    <w:rsid w:val="00C93E6B"/>
    <w:rsid w:val="00C94242"/>
    <w:rsid w:val="00C948D3"/>
    <w:rsid w:val="00C94CA1"/>
    <w:rsid w:val="00CA22ED"/>
    <w:rsid w:val="00CA3059"/>
    <w:rsid w:val="00CA3762"/>
    <w:rsid w:val="00CA3D0C"/>
    <w:rsid w:val="00CA6BF0"/>
    <w:rsid w:val="00CA6CF7"/>
    <w:rsid w:val="00CB6651"/>
    <w:rsid w:val="00CB6887"/>
    <w:rsid w:val="00CB76F3"/>
    <w:rsid w:val="00CC3E13"/>
    <w:rsid w:val="00CD101A"/>
    <w:rsid w:val="00CD4C7B"/>
    <w:rsid w:val="00CD557C"/>
    <w:rsid w:val="00CE1FE9"/>
    <w:rsid w:val="00CE435F"/>
    <w:rsid w:val="00CE46BA"/>
    <w:rsid w:val="00CF31CB"/>
    <w:rsid w:val="00D01E32"/>
    <w:rsid w:val="00D02730"/>
    <w:rsid w:val="00D05E6C"/>
    <w:rsid w:val="00D068B1"/>
    <w:rsid w:val="00D12013"/>
    <w:rsid w:val="00D13C41"/>
    <w:rsid w:val="00D21C9D"/>
    <w:rsid w:val="00D22038"/>
    <w:rsid w:val="00D25D4C"/>
    <w:rsid w:val="00D32405"/>
    <w:rsid w:val="00D35486"/>
    <w:rsid w:val="00D3601F"/>
    <w:rsid w:val="00D454EC"/>
    <w:rsid w:val="00D45717"/>
    <w:rsid w:val="00D458B1"/>
    <w:rsid w:val="00D50C2F"/>
    <w:rsid w:val="00D5175C"/>
    <w:rsid w:val="00D52FEE"/>
    <w:rsid w:val="00D538E9"/>
    <w:rsid w:val="00D5437E"/>
    <w:rsid w:val="00D559B2"/>
    <w:rsid w:val="00D56809"/>
    <w:rsid w:val="00D5711B"/>
    <w:rsid w:val="00D617F7"/>
    <w:rsid w:val="00D62E90"/>
    <w:rsid w:val="00D638EF"/>
    <w:rsid w:val="00D71A36"/>
    <w:rsid w:val="00D738D6"/>
    <w:rsid w:val="00D76E44"/>
    <w:rsid w:val="00D80795"/>
    <w:rsid w:val="00D83DB8"/>
    <w:rsid w:val="00D851FF"/>
    <w:rsid w:val="00D85838"/>
    <w:rsid w:val="00D86B24"/>
    <w:rsid w:val="00D87E00"/>
    <w:rsid w:val="00D908B4"/>
    <w:rsid w:val="00D9134D"/>
    <w:rsid w:val="00D92DA7"/>
    <w:rsid w:val="00D964A5"/>
    <w:rsid w:val="00D97CD9"/>
    <w:rsid w:val="00DA1B64"/>
    <w:rsid w:val="00DA2116"/>
    <w:rsid w:val="00DA2941"/>
    <w:rsid w:val="00DA3638"/>
    <w:rsid w:val="00DA58E4"/>
    <w:rsid w:val="00DA7A03"/>
    <w:rsid w:val="00DB1818"/>
    <w:rsid w:val="00DC2AEC"/>
    <w:rsid w:val="00DC309B"/>
    <w:rsid w:val="00DC4DA2"/>
    <w:rsid w:val="00DC698E"/>
    <w:rsid w:val="00DC7AB8"/>
    <w:rsid w:val="00DD2FC1"/>
    <w:rsid w:val="00DD52B9"/>
    <w:rsid w:val="00DD6625"/>
    <w:rsid w:val="00DD730C"/>
    <w:rsid w:val="00DE1299"/>
    <w:rsid w:val="00DE1406"/>
    <w:rsid w:val="00DE22A3"/>
    <w:rsid w:val="00DE4869"/>
    <w:rsid w:val="00DF1558"/>
    <w:rsid w:val="00DF1B6A"/>
    <w:rsid w:val="00DF6AFC"/>
    <w:rsid w:val="00E02AA5"/>
    <w:rsid w:val="00E03CB6"/>
    <w:rsid w:val="00E04FBC"/>
    <w:rsid w:val="00E0533E"/>
    <w:rsid w:val="00E058A9"/>
    <w:rsid w:val="00E075AE"/>
    <w:rsid w:val="00E07838"/>
    <w:rsid w:val="00E206A4"/>
    <w:rsid w:val="00E211A4"/>
    <w:rsid w:val="00E24226"/>
    <w:rsid w:val="00E26B57"/>
    <w:rsid w:val="00E2793D"/>
    <w:rsid w:val="00E27BB3"/>
    <w:rsid w:val="00E30B21"/>
    <w:rsid w:val="00E336BB"/>
    <w:rsid w:val="00E340BC"/>
    <w:rsid w:val="00E37C6A"/>
    <w:rsid w:val="00E41178"/>
    <w:rsid w:val="00E4156A"/>
    <w:rsid w:val="00E43E5F"/>
    <w:rsid w:val="00E46841"/>
    <w:rsid w:val="00E51F8B"/>
    <w:rsid w:val="00E54F86"/>
    <w:rsid w:val="00E619F5"/>
    <w:rsid w:val="00E62835"/>
    <w:rsid w:val="00E63006"/>
    <w:rsid w:val="00E718C5"/>
    <w:rsid w:val="00E77046"/>
    <w:rsid w:val="00E77151"/>
    <w:rsid w:val="00E77645"/>
    <w:rsid w:val="00E83F47"/>
    <w:rsid w:val="00E84DD6"/>
    <w:rsid w:val="00E852FF"/>
    <w:rsid w:val="00E86219"/>
    <w:rsid w:val="00E90ABE"/>
    <w:rsid w:val="00E9297C"/>
    <w:rsid w:val="00E92A74"/>
    <w:rsid w:val="00E943AF"/>
    <w:rsid w:val="00E962EC"/>
    <w:rsid w:val="00EA029C"/>
    <w:rsid w:val="00EA1D56"/>
    <w:rsid w:val="00EA22F8"/>
    <w:rsid w:val="00EA59D7"/>
    <w:rsid w:val="00EB6EF2"/>
    <w:rsid w:val="00EC1CAC"/>
    <w:rsid w:val="00EC4A25"/>
    <w:rsid w:val="00ED096C"/>
    <w:rsid w:val="00ED128A"/>
    <w:rsid w:val="00ED2727"/>
    <w:rsid w:val="00EE0A1E"/>
    <w:rsid w:val="00EF1697"/>
    <w:rsid w:val="00EF7646"/>
    <w:rsid w:val="00F00DE7"/>
    <w:rsid w:val="00F025A2"/>
    <w:rsid w:val="00F050A4"/>
    <w:rsid w:val="00F0793A"/>
    <w:rsid w:val="00F10BE6"/>
    <w:rsid w:val="00F14A59"/>
    <w:rsid w:val="00F1716A"/>
    <w:rsid w:val="00F2026E"/>
    <w:rsid w:val="00F2033A"/>
    <w:rsid w:val="00F20C06"/>
    <w:rsid w:val="00F2210A"/>
    <w:rsid w:val="00F2283A"/>
    <w:rsid w:val="00F23B84"/>
    <w:rsid w:val="00F368F7"/>
    <w:rsid w:val="00F37731"/>
    <w:rsid w:val="00F37743"/>
    <w:rsid w:val="00F41D01"/>
    <w:rsid w:val="00F41D3A"/>
    <w:rsid w:val="00F4496A"/>
    <w:rsid w:val="00F46FAC"/>
    <w:rsid w:val="00F522A8"/>
    <w:rsid w:val="00F54165"/>
    <w:rsid w:val="00F547BB"/>
    <w:rsid w:val="00F54A3D"/>
    <w:rsid w:val="00F61659"/>
    <w:rsid w:val="00F616ED"/>
    <w:rsid w:val="00F627BF"/>
    <w:rsid w:val="00F653B8"/>
    <w:rsid w:val="00F6680E"/>
    <w:rsid w:val="00F67276"/>
    <w:rsid w:val="00F7377A"/>
    <w:rsid w:val="00F7470E"/>
    <w:rsid w:val="00F76B90"/>
    <w:rsid w:val="00F76EFB"/>
    <w:rsid w:val="00F76F8F"/>
    <w:rsid w:val="00F806FB"/>
    <w:rsid w:val="00F85CCC"/>
    <w:rsid w:val="00F8658F"/>
    <w:rsid w:val="00F8740B"/>
    <w:rsid w:val="00F90B00"/>
    <w:rsid w:val="00F94658"/>
    <w:rsid w:val="00F96EC9"/>
    <w:rsid w:val="00F9776C"/>
    <w:rsid w:val="00F97D2B"/>
    <w:rsid w:val="00FA1266"/>
    <w:rsid w:val="00FA45BA"/>
    <w:rsid w:val="00FB0DA2"/>
    <w:rsid w:val="00FB11E3"/>
    <w:rsid w:val="00FB23D5"/>
    <w:rsid w:val="00FB2BEA"/>
    <w:rsid w:val="00FB3DFF"/>
    <w:rsid w:val="00FB54C7"/>
    <w:rsid w:val="00FC090E"/>
    <w:rsid w:val="00FC1192"/>
    <w:rsid w:val="00FC4D27"/>
    <w:rsid w:val="00FC53BF"/>
    <w:rsid w:val="00FC6713"/>
    <w:rsid w:val="00FD547D"/>
    <w:rsid w:val="00FD5B29"/>
    <w:rsid w:val="00FD7CC2"/>
    <w:rsid w:val="00FF3137"/>
    <w:rsid w:val="00FF4BAA"/>
    <w:rsid w:val="00FF7BCD"/>
    <w:rsid w:val="0585C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005C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508ED"/>
    <w:pPr>
      <w:spacing w:after="200"/>
    </w:pPr>
    <w:rPr>
      <w:iCs/>
      <w:szCs w:val="18"/>
    </w:rPr>
  </w:style>
  <w:style w:type="paragraph" w:customStyle="1" w:styleId="ListParagraph4">
    <w:name w:val="List Paragraph4"/>
    <w:basedOn w:val="Normal"/>
    <w:rsid w:val="00C811C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qFormat/>
    <w:rsid w:val="008261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2618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2618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261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618F"/>
    <w:rPr>
      <w:b/>
      <w:bCs/>
      <w:lang w:val="en-GB"/>
    </w:rPr>
  </w:style>
  <w:style w:type="character" w:customStyle="1" w:styleId="TALChar">
    <w:name w:val="TAL Char"/>
    <w:link w:val="TAL"/>
    <w:qFormat/>
    <w:rsid w:val="00585E5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585E59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8749BC"/>
    <w:rPr>
      <w:lang w:val="en-GB"/>
    </w:rPr>
  </w:style>
  <w:style w:type="paragraph" w:customStyle="1" w:styleId="Discussion">
    <w:name w:val="Discussion"/>
    <w:basedOn w:val="Normal"/>
    <w:rsid w:val="00E4156A"/>
    <w:rPr>
      <w:rFonts w:ascii="Arial" w:hAnsi="Arial" w:cs="Arial"/>
    </w:rPr>
  </w:style>
  <w:style w:type="character" w:customStyle="1" w:styleId="THChar">
    <w:name w:val="TH Char"/>
    <w:link w:val="TH"/>
    <w:qFormat/>
    <w:rsid w:val="000437B5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0437B5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rsid w:val="000437B5"/>
    <w:rPr>
      <w:lang w:val="en-GB"/>
    </w:rPr>
  </w:style>
  <w:style w:type="character" w:customStyle="1" w:styleId="B1Char">
    <w:name w:val="B1 Char"/>
    <w:link w:val="B1"/>
    <w:qFormat/>
    <w:rsid w:val="00733A98"/>
    <w:rPr>
      <w:lang w:val="en-GB"/>
    </w:rPr>
  </w:style>
  <w:style w:type="character" w:customStyle="1" w:styleId="TAHChar">
    <w:name w:val="TAH Char"/>
    <w:link w:val="TAH"/>
    <w:qFormat/>
    <w:rsid w:val="006C7AD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4C3B84"/>
    <w:rPr>
      <w:rFonts w:ascii="Arial" w:hAnsi="Arial"/>
      <w:sz w:val="24"/>
      <w:lang w:val="en-GB"/>
    </w:rPr>
  </w:style>
  <w:style w:type="character" w:customStyle="1" w:styleId="PLChar">
    <w:name w:val="PL Char"/>
    <w:link w:val="PL"/>
    <w:qFormat/>
    <w:rsid w:val="00332A87"/>
    <w:rPr>
      <w:rFonts w:ascii="Courier New" w:hAnsi="Courier New"/>
      <w:noProof/>
      <w:sz w:val="16"/>
      <w:lang w:val="en-GB"/>
    </w:rPr>
  </w:style>
  <w:style w:type="paragraph" w:styleId="Index2">
    <w:name w:val="index 2"/>
    <w:basedOn w:val="Index1"/>
    <w:rsid w:val="00FB3DFF"/>
    <w:pPr>
      <w:ind w:left="284"/>
    </w:pPr>
  </w:style>
  <w:style w:type="paragraph" w:styleId="Index1">
    <w:name w:val="index 1"/>
    <w:basedOn w:val="Normal"/>
    <w:rsid w:val="00FB3DFF"/>
    <w:pPr>
      <w:keepLines/>
      <w:spacing w:after="0"/>
    </w:pPr>
    <w:rPr>
      <w:rFonts w:eastAsiaTheme="minorEastAsia"/>
    </w:rPr>
  </w:style>
  <w:style w:type="paragraph" w:styleId="ListNumber2">
    <w:name w:val="List Number 2"/>
    <w:basedOn w:val="ListNumber"/>
    <w:rsid w:val="00FB3DFF"/>
    <w:pPr>
      <w:ind w:left="851"/>
    </w:pPr>
  </w:style>
  <w:style w:type="character" w:styleId="FootnoteReference">
    <w:name w:val="footnote reference"/>
    <w:rsid w:val="00FB3D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B3DFF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FB3DFF"/>
    <w:rPr>
      <w:rFonts w:eastAsiaTheme="minorEastAsia"/>
      <w:sz w:val="16"/>
      <w:lang w:val="en-GB"/>
    </w:rPr>
  </w:style>
  <w:style w:type="paragraph" w:styleId="ListBullet2">
    <w:name w:val="List Bullet 2"/>
    <w:basedOn w:val="ListBullet"/>
    <w:rsid w:val="00FB3DFF"/>
    <w:pPr>
      <w:ind w:left="851"/>
    </w:pPr>
  </w:style>
  <w:style w:type="paragraph" w:styleId="ListBullet3">
    <w:name w:val="List Bullet 3"/>
    <w:basedOn w:val="ListBullet2"/>
    <w:rsid w:val="00FB3DFF"/>
    <w:pPr>
      <w:ind w:left="1135"/>
    </w:pPr>
  </w:style>
  <w:style w:type="paragraph" w:styleId="ListNumber">
    <w:name w:val="List Number"/>
    <w:basedOn w:val="List"/>
    <w:rsid w:val="00FB3DFF"/>
  </w:style>
  <w:style w:type="paragraph" w:styleId="List2">
    <w:name w:val="List 2"/>
    <w:basedOn w:val="List"/>
    <w:rsid w:val="00FB3DFF"/>
    <w:pPr>
      <w:ind w:left="851"/>
    </w:pPr>
  </w:style>
  <w:style w:type="paragraph" w:styleId="List3">
    <w:name w:val="List 3"/>
    <w:basedOn w:val="List2"/>
    <w:rsid w:val="00FB3DFF"/>
    <w:pPr>
      <w:ind w:left="1135"/>
    </w:pPr>
  </w:style>
  <w:style w:type="paragraph" w:styleId="List4">
    <w:name w:val="List 4"/>
    <w:basedOn w:val="List3"/>
    <w:rsid w:val="00FB3DFF"/>
    <w:pPr>
      <w:ind w:left="1418"/>
    </w:pPr>
  </w:style>
  <w:style w:type="paragraph" w:styleId="List5">
    <w:name w:val="List 5"/>
    <w:basedOn w:val="List4"/>
    <w:rsid w:val="00FB3DFF"/>
    <w:pPr>
      <w:ind w:left="1702"/>
    </w:pPr>
  </w:style>
  <w:style w:type="paragraph" w:styleId="List">
    <w:name w:val="List"/>
    <w:basedOn w:val="Normal"/>
    <w:link w:val="ListChar"/>
    <w:rsid w:val="00FB3DFF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link w:val="ListBulletChar"/>
    <w:rsid w:val="00FB3DFF"/>
  </w:style>
  <w:style w:type="paragraph" w:styleId="ListBullet4">
    <w:name w:val="List Bullet 4"/>
    <w:basedOn w:val="ListBullet3"/>
    <w:rsid w:val="00FB3DFF"/>
    <w:pPr>
      <w:ind w:left="1418"/>
    </w:pPr>
  </w:style>
  <w:style w:type="paragraph" w:styleId="ListBullet5">
    <w:name w:val="List Bullet 5"/>
    <w:basedOn w:val="ListBullet4"/>
    <w:rsid w:val="00FB3DFF"/>
    <w:pPr>
      <w:ind w:left="1702"/>
    </w:pPr>
  </w:style>
  <w:style w:type="paragraph" w:customStyle="1" w:styleId="tdoc-header">
    <w:name w:val="tdoc-header"/>
    <w:rsid w:val="00FB3DFF"/>
    <w:rPr>
      <w:rFonts w:ascii="Arial" w:eastAsiaTheme="minorEastAsia" w:hAnsi="Arial"/>
      <w:noProof/>
      <w:sz w:val="24"/>
      <w:lang w:val="en-GB"/>
    </w:rPr>
  </w:style>
  <w:style w:type="character" w:styleId="FollowedHyperlink">
    <w:name w:val="FollowedHyperlink"/>
    <w:rsid w:val="00FB3DF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B3DFF"/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3DFF"/>
    <w:rPr>
      <w:rFonts w:ascii="Tahoma" w:eastAsiaTheme="minorEastAsia" w:hAnsi="Tahoma" w:cs="Tahoma"/>
      <w:sz w:val="16"/>
      <w:szCs w:val="16"/>
      <w:lang w:val="en-GB"/>
    </w:rPr>
  </w:style>
  <w:style w:type="paragraph" w:customStyle="1" w:styleId="FirstChange">
    <w:name w:val="First Change"/>
    <w:basedOn w:val="Normal"/>
    <w:rsid w:val="00FB3DFF"/>
    <w:pPr>
      <w:jc w:val="center"/>
    </w:pPr>
    <w:rPr>
      <w:rFonts w:eastAsiaTheme="minorEastAsia"/>
      <w:color w:val="FF0000"/>
    </w:rPr>
  </w:style>
  <w:style w:type="character" w:customStyle="1" w:styleId="EditorsNoteChar">
    <w:name w:val="Editor's Note Char"/>
    <w:link w:val="EditorsNote"/>
    <w:qFormat/>
    <w:rsid w:val="00FB3DFF"/>
    <w:rPr>
      <w:color w:val="FF0000"/>
      <w:lang w:val="en-GB"/>
    </w:rPr>
  </w:style>
  <w:style w:type="character" w:customStyle="1" w:styleId="Heading3Char">
    <w:name w:val="Heading 3 Char"/>
    <w:link w:val="Heading3"/>
    <w:rsid w:val="00FB3DFF"/>
    <w:rPr>
      <w:rFonts w:ascii="Arial" w:hAnsi="Arial"/>
      <w:sz w:val="28"/>
      <w:lang w:val="en-GB"/>
    </w:rPr>
  </w:style>
  <w:style w:type="paragraph" w:customStyle="1" w:styleId="FL">
    <w:name w:val="FL"/>
    <w:basedOn w:val="Normal"/>
    <w:rsid w:val="00FB3DF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TALLeft1cm">
    <w:name w:val="TAL + Left:  1 cm"/>
    <w:basedOn w:val="TAL"/>
    <w:rsid w:val="00FB3DFF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ko-KR"/>
    </w:rPr>
  </w:style>
  <w:style w:type="character" w:customStyle="1" w:styleId="Heading1Char">
    <w:name w:val="Heading 1 Char"/>
    <w:link w:val="Heading1"/>
    <w:rsid w:val="00FB3DFF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3DFF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FB3DFF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FB3DFF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qFormat/>
    <w:rsid w:val="00FB3DFF"/>
    <w:rPr>
      <w:rFonts w:ascii="Arial" w:hAnsi="Arial"/>
      <w:b/>
      <w:i/>
      <w:noProof/>
      <w:sz w:val="18"/>
      <w:lang w:val="en-GB" w:eastAsia="ja-JP"/>
    </w:rPr>
  </w:style>
  <w:style w:type="character" w:customStyle="1" w:styleId="B2Char">
    <w:name w:val="B2 Char"/>
    <w:link w:val="B2"/>
    <w:rsid w:val="00FB3DFF"/>
    <w:rPr>
      <w:lang w:val="en-GB"/>
    </w:rPr>
  </w:style>
  <w:style w:type="character" w:customStyle="1" w:styleId="EXChar">
    <w:name w:val="EX Char"/>
    <w:link w:val="EX"/>
    <w:qFormat/>
    <w:locked/>
    <w:rsid w:val="00FB3DFF"/>
    <w:rPr>
      <w:lang w:val="en-GB"/>
    </w:rPr>
  </w:style>
  <w:style w:type="paragraph" w:styleId="BodyText">
    <w:name w:val="Body Text"/>
    <w:basedOn w:val="Normal"/>
    <w:link w:val="BodyTextChar"/>
    <w:rsid w:val="00FB3DF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ko-KR"/>
    </w:rPr>
  </w:style>
  <w:style w:type="character" w:customStyle="1" w:styleId="BodyTextChar">
    <w:name w:val="Body Text Char"/>
    <w:basedOn w:val="DefaultParagraphFont"/>
    <w:link w:val="BodyText"/>
    <w:rsid w:val="00FB3DFF"/>
    <w:rPr>
      <w:rFonts w:eastAsiaTheme="minorEastAsia"/>
      <w:lang w:val="en-GB" w:eastAsia="ko-KR"/>
    </w:rPr>
  </w:style>
  <w:style w:type="paragraph" w:styleId="NormalWeb">
    <w:name w:val="Normal (Web)"/>
    <w:basedOn w:val="Normal"/>
    <w:uiPriority w:val="99"/>
    <w:unhideWhenUsed/>
    <w:rsid w:val="00FB3DFF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FB3DFF"/>
  </w:style>
  <w:style w:type="paragraph" w:customStyle="1" w:styleId="TALLeft02cm">
    <w:name w:val="TAL + Left: 0.2 cm"/>
    <w:basedOn w:val="TAL"/>
    <w:qFormat/>
    <w:rsid w:val="00FB3DFF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FB3DFF"/>
    <w:pPr>
      <w:ind w:left="227"/>
    </w:pPr>
  </w:style>
  <w:style w:type="paragraph" w:customStyle="1" w:styleId="TALLeft06cm">
    <w:name w:val="TAL + Left: 0.6 cm"/>
    <w:basedOn w:val="TALLeft04cm"/>
    <w:qFormat/>
    <w:rsid w:val="00FB3DFF"/>
    <w:pPr>
      <w:ind w:left="340"/>
    </w:pPr>
  </w:style>
  <w:style w:type="character" w:styleId="LineNumber">
    <w:name w:val="line number"/>
    <w:unhideWhenUsed/>
    <w:rsid w:val="00FB3DFF"/>
  </w:style>
  <w:style w:type="paragraph" w:customStyle="1" w:styleId="3GPPHeader">
    <w:name w:val="3GPP_Header"/>
    <w:basedOn w:val="Normal"/>
    <w:link w:val="3GPPHeaderChar"/>
    <w:rsid w:val="00FB3DF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FB3DFF"/>
    <w:rPr>
      <w:rFonts w:eastAsia="SimSu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FB3DFF"/>
    <w:rPr>
      <w:rFonts w:ascii="Arial" w:eastAsia="MS Mincho" w:hAnsi="Arial"/>
      <w:lang w:val="en-GB"/>
    </w:rPr>
  </w:style>
  <w:style w:type="character" w:styleId="Strong">
    <w:name w:val="Strong"/>
    <w:qFormat/>
    <w:rsid w:val="00FB3DFF"/>
    <w:rPr>
      <w:rFonts w:eastAsia="SimSun"/>
      <w:b/>
      <w:bCs/>
      <w:lang w:val="en-US" w:eastAsia="zh-CN" w:bidi="ar-SA"/>
    </w:rPr>
  </w:style>
  <w:style w:type="paragraph" w:customStyle="1" w:styleId="INDENT2">
    <w:name w:val="INDENT2"/>
    <w:basedOn w:val="Normal"/>
    <w:rsid w:val="00FB3DF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FB3DF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FB3DFF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B3DFF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FB3DFF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FB3DFF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FB3D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Normal"/>
    <w:rsid w:val="00FB3DF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FB3DFF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B3DFF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FB3DF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B3DFF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FB3DF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B3D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FB3D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B3D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FB3D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FB3D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FB3D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FB3DF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FB3DF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B3D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FB3DF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6Char">
    <w:name w:val="H6 Char"/>
    <w:link w:val="H6"/>
    <w:rsid w:val="00FB3DFF"/>
    <w:rPr>
      <w:rFonts w:ascii="Arial" w:hAnsi="Arial"/>
      <w:lang w:val="en-GB"/>
    </w:rPr>
  </w:style>
  <w:style w:type="character" w:customStyle="1" w:styleId="B3Char">
    <w:name w:val="B3 Char"/>
    <w:link w:val="B3"/>
    <w:rsid w:val="00FB3DFF"/>
    <w:rPr>
      <w:lang w:val="en-GB"/>
    </w:rPr>
  </w:style>
  <w:style w:type="numbering" w:customStyle="1" w:styleId="2">
    <w:name w:val="列表编号2"/>
    <w:basedOn w:val="NoList"/>
    <w:rsid w:val="00FB3DFF"/>
    <w:pPr>
      <w:numPr>
        <w:numId w:val="20"/>
      </w:numPr>
    </w:pPr>
  </w:style>
  <w:style w:type="paragraph" w:customStyle="1" w:styleId="Reference">
    <w:name w:val="Reference"/>
    <w:basedOn w:val="Normal"/>
    <w:rsid w:val="00FB3DFF"/>
    <w:pPr>
      <w:numPr>
        <w:numId w:val="2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FB3DFF"/>
    <w:pPr>
      <w:numPr>
        <w:numId w:val="19"/>
      </w:numPr>
    </w:pPr>
  </w:style>
  <w:style w:type="character" w:customStyle="1" w:styleId="ListChar">
    <w:name w:val="List Char"/>
    <w:link w:val="List"/>
    <w:rsid w:val="00FB3DFF"/>
    <w:rPr>
      <w:rFonts w:eastAsiaTheme="minorEastAsia"/>
      <w:lang w:val="en-GB"/>
    </w:rPr>
  </w:style>
  <w:style w:type="character" w:customStyle="1" w:styleId="B4Char">
    <w:name w:val="B4 Char"/>
    <w:link w:val="B4"/>
    <w:rsid w:val="00FB3DFF"/>
    <w:rPr>
      <w:lang w:val="en-GB"/>
    </w:rPr>
  </w:style>
  <w:style w:type="paragraph" w:customStyle="1" w:styleId="MTDisplayEquation">
    <w:name w:val="MTDisplayEquation"/>
    <w:basedOn w:val="Normal"/>
    <w:rsid w:val="00FB3DFF"/>
    <w:pPr>
      <w:tabs>
        <w:tab w:val="center" w:pos="4820"/>
        <w:tab w:val="right" w:pos="9640"/>
      </w:tabs>
    </w:pPr>
    <w:rPr>
      <w:rFonts w:eastAsiaTheme="minorEastAsia"/>
      <w:lang w:val="en-US"/>
    </w:rPr>
  </w:style>
  <w:style w:type="character" w:customStyle="1" w:styleId="UnresolvedMention1">
    <w:name w:val="Unresolved Mention1"/>
    <w:uiPriority w:val="99"/>
    <w:semiHidden/>
    <w:unhideWhenUsed/>
    <w:rsid w:val="00FB3DF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3DF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B3DFF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FB3DFF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FB3DFF"/>
    <w:rPr>
      <w:rFonts w:ascii="Arial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FB3DFF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FB3DFF"/>
    <w:rPr>
      <w:rFonts w:eastAsiaTheme="minorEastAsia"/>
      <w:lang w:val="en-GB"/>
    </w:rPr>
  </w:style>
  <w:style w:type="character" w:customStyle="1" w:styleId="3Char1">
    <w:name w:val="标题 3 Char1"/>
    <w:aliases w:val="Underrubrik2 Char1,H3 Char1"/>
    <w:semiHidden/>
    <w:rsid w:val="00FB3DF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B3DF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B3DFF"/>
    <w:rPr>
      <w:rFonts w:ascii="Times New Roman" w:eastAsia="Times New Roman" w:hAnsi="Times New Roman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RBI5PAMIO524-1616901215-56488</_dlc_DocId>
    <_dlc_DocIdUrl xmlns="71c5aaf6-e6ce-465b-b873-5148d2a4c105">
      <Url>https://nokia.sharepoint.com/sites/gxp/_layouts/15/DocIdRedir.aspx?ID=RBI5PAMIO524-1616901215-56488</Url>
      <Description>RBI5PAMIO524-1616901215-56488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5DAD947-94ED-448B-8282-C1BD118E06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C6796D-DD4D-4D6A-BA0A-8590A8801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4F48F9-7AD2-48E6-8443-FA227EEF061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32E1166-BC86-4D2A-920B-CB7B051C74F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00F662C-0E3A-4861-A2EB-D7FE89C045D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3A642E4-CBD7-4437-8199-225EEA93681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860</TotalTime>
  <Pages>2</Pages>
  <Words>375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2303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294</cp:revision>
  <dcterms:created xsi:type="dcterms:W3CDTF">2025-06-25T06:05:00Z</dcterms:created>
  <dcterms:modified xsi:type="dcterms:W3CDTF">2025-10-02T20:09:00Z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5533b41f-d485-49a9-9c04-3bb972f0ea17</vt:lpwstr>
  </property>
  <property fmtid="{D5CDD505-2E9C-101B-9397-08002B2CF9AE}" pid="4" name="MediaServiceImageTags">
    <vt:lpwstr/>
  </property>
</Properties>
</file>